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E8" w:rsidRPr="00B41E4B" w:rsidRDefault="005F22E8" w:rsidP="005F22E8">
      <w:pPr>
        <w:pStyle w:val="Textoindependiente"/>
        <w:tabs>
          <w:tab w:val="left" w:pos="567"/>
          <w:tab w:val="left" w:pos="2201"/>
        </w:tabs>
        <w:kinsoku w:val="0"/>
        <w:overflowPunct w:val="0"/>
        <w:spacing w:before="60" w:after="60" w:line="288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B41E4B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VIII</w:t>
      </w:r>
    </w:p>
    <w:p w:rsidR="005F22E8" w:rsidRPr="00AC0364" w:rsidRDefault="005F22E8" w:rsidP="005F22E8">
      <w:pPr>
        <w:suppressAutoHyphens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C0364"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  <w:t>DECLARACIÓN MOROSIDAD PARA SUBVENCIONES DE IMPORTE SUPERIOR A 30.000€ PARA EMPRESAS/AUTÓNOMOS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>D/</w:t>
      </w:r>
      <w:proofErr w:type="spellStart"/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>Dña</w:t>
      </w:r>
      <w:proofErr w:type="spellEnd"/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>.______________________________________________________con NIF___________ representante de la entidad solicitante (si procede</w:t>
      </w:r>
      <w:proofErr w:type="gramStart"/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>)_</w:t>
      </w:r>
      <w:proofErr w:type="gramEnd"/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__________________________________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C0364"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  <w:t xml:space="preserve">DECLARO: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Que de acuerdo con lo previsto en el art. 13.3 BIS de la Ley 38/2003, de 17 de noviembre, General de Subvenciones, y siendo sujeto incluido en el ámbito de aplicación de la Ley 3/2004, de 29 de diciembre, por la que se establecen medidas de lucha contra la morosidad en las operaciones comerciales (marcar la opción que corresponda):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pStyle w:val="Prrafodelista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Que la empresa presenta cuenta de pérdidas y ganancias abreviada y cumple con los plazos de pago previstos en la Ley 3/2004, de 29 de diciembre, por la que se establecen medidas de lucha contra la morosidad en las operaciones comerciales. </w:t>
      </w:r>
    </w:p>
    <w:p w:rsidR="005F22E8" w:rsidRPr="00AC0364" w:rsidRDefault="005F22E8" w:rsidP="005F22E8">
      <w:pPr>
        <w:pStyle w:val="Prrafodelista"/>
        <w:suppressAutoHyphens w:val="0"/>
        <w:autoSpaceDN w:val="0"/>
        <w:adjustRightInd w:val="0"/>
        <w:spacing w:line="360" w:lineRule="auto"/>
        <w:ind w:left="360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O, en su caso: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pStyle w:val="Prrafodelista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Que la empresa, de acuerdo con la normativa contable, no puede presentar cuenta de pérdidas y ganancias abreviada, por lo que se acompaña para la acreditación del cumplimiento de los plazos legales del pago: </w:t>
      </w:r>
    </w:p>
    <w:p w:rsidR="005F22E8" w:rsidRPr="00AC0364" w:rsidRDefault="005F22E8" w:rsidP="005F22E8">
      <w:pPr>
        <w:pStyle w:val="Prrafodelista"/>
        <w:suppressAutoHyphens w:val="0"/>
        <w:autoSpaceDN w:val="0"/>
        <w:adjustRightInd w:val="0"/>
        <w:spacing w:line="360" w:lineRule="auto"/>
        <w:ind w:left="360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Certificación del auditor inscrito en el Registro Oficial de Auditores de Cuentas…………………, con número de registro …………………, en los términos previstos en el citado artículo 13.3 bis.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NOTA: En caso de marcar la segunda opción se deberá aportar obligatoriamente la </w:t>
      </w:r>
      <w:proofErr w:type="gramStart"/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>correspondiente</w:t>
      </w:r>
      <w:proofErr w:type="gramEnd"/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 xml:space="preserve"> certificación del auditor. De no hacerlo, se considerará que la empresa no cumple con los requisitos establecidos en el artículo 13.3 bis de la Ley 38/2003, de 17 de noviembre, General de Subvenciones, a los efectos de poder obtener la condición de beneficiario de la subvención. 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center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>En Murcia, a la fecha de la firma electrónica</w:t>
      </w:r>
    </w:p>
    <w:p w:rsidR="005F22E8" w:rsidRPr="00AC0364" w:rsidRDefault="005F22E8" w:rsidP="005F22E8">
      <w:pPr>
        <w:suppressAutoHyphens w:val="0"/>
        <w:autoSpaceDN w:val="0"/>
        <w:adjustRightInd w:val="0"/>
        <w:spacing w:line="360" w:lineRule="auto"/>
        <w:jc w:val="center"/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</w:pPr>
      <w:r w:rsidRPr="00AC0364">
        <w:rPr>
          <w:rFonts w:ascii="Arial" w:eastAsia="MS Gothic" w:hAnsi="Arial" w:cs="Arial"/>
          <w:color w:val="000000" w:themeColor="text1"/>
          <w:sz w:val="20"/>
          <w:szCs w:val="20"/>
          <w:lang w:eastAsia="es-ES"/>
        </w:rPr>
        <w:t>EL/LA REPRESENTANTE.</w:t>
      </w:r>
    </w:p>
    <w:p w:rsidR="005F22E8" w:rsidRPr="00AC0364" w:rsidRDefault="005F22E8" w:rsidP="005F22E8">
      <w:pPr>
        <w:suppressAutoHyphens w:val="0"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364">
        <w:rPr>
          <w:rFonts w:ascii="Arial" w:eastAsia="MS Gothic" w:hAnsi="Arial" w:cs="Arial"/>
          <w:b/>
          <w:bCs/>
          <w:color w:val="000000" w:themeColor="text1"/>
          <w:sz w:val="20"/>
          <w:szCs w:val="20"/>
          <w:lang w:eastAsia="es-ES"/>
        </w:rPr>
        <w:t>(Firmado electrónicamente)</w:t>
      </w:r>
    </w:p>
    <w:p w:rsidR="00055C0B" w:rsidRDefault="000904A3"/>
    <w:sectPr w:rsidR="00055C0B" w:rsidSect="005F2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158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E8" w:rsidRDefault="005F22E8" w:rsidP="005F22E8">
      <w:r>
        <w:separator/>
      </w:r>
    </w:p>
  </w:endnote>
  <w:endnote w:type="continuationSeparator" w:id="0">
    <w:p w:rsidR="005F22E8" w:rsidRDefault="005F22E8" w:rsidP="005F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Default="000904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Default="000904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Default="000904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E8" w:rsidRDefault="005F22E8" w:rsidP="005F22E8">
      <w:r>
        <w:separator/>
      </w:r>
    </w:p>
  </w:footnote>
  <w:footnote w:type="continuationSeparator" w:id="0">
    <w:p w:rsidR="005F22E8" w:rsidRDefault="005F22E8" w:rsidP="005F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Default="000904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8" w:rsidRDefault="000904A3">
    <w:pPr>
      <w:pStyle w:val="Encabezado"/>
    </w:pPr>
    <w:r>
      <w:rPr>
        <w:noProof/>
        <w:lang w:eastAsia="es-ES"/>
      </w:rPr>
      <w:drawing>
        <wp:inline distT="0" distB="0" distL="0" distR="0" wp14:anchorId="6F0C08A7" wp14:editId="243A556B">
          <wp:extent cx="5471795" cy="643255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79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3" w:rsidRDefault="000904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5DE"/>
    <w:multiLevelType w:val="hybridMultilevel"/>
    <w:tmpl w:val="7E32CE7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E8"/>
    <w:rsid w:val="000904A3"/>
    <w:rsid w:val="000A7DD1"/>
    <w:rsid w:val="001D3A95"/>
    <w:rsid w:val="001E6886"/>
    <w:rsid w:val="005F22E8"/>
    <w:rsid w:val="0078591E"/>
    <w:rsid w:val="00C02EC8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BCD54-4602-42E2-89AE-1573746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F22E8"/>
    <w:pPr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5F22E8"/>
    <w:rPr>
      <w:rFonts w:ascii="Verdana" w:eastAsia="Times New Roman" w:hAnsi="Verdana" w:cs="Verdana"/>
      <w:sz w:val="18"/>
      <w:szCs w:val="18"/>
      <w:lang w:eastAsia="zh-CN"/>
    </w:rPr>
  </w:style>
  <w:style w:type="paragraph" w:styleId="Prrafodelista">
    <w:name w:val="List Paragraph"/>
    <w:basedOn w:val="Normal"/>
    <w:uiPriority w:val="34"/>
    <w:qFormat/>
    <w:rsid w:val="005F22E8"/>
  </w:style>
  <w:style w:type="paragraph" w:styleId="Encabezado">
    <w:name w:val="header"/>
    <w:basedOn w:val="Normal"/>
    <w:link w:val="EncabezadoCar"/>
    <w:uiPriority w:val="99"/>
    <w:unhideWhenUsed/>
    <w:rsid w:val="005F22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2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F22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E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MARTINEZ CAMPILLO, MARIA ESTHER</cp:lastModifiedBy>
  <cp:revision>3</cp:revision>
  <dcterms:created xsi:type="dcterms:W3CDTF">2025-02-27T18:52:00Z</dcterms:created>
  <dcterms:modified xsi:type="dcterms:W3CDTF">2025-03-10T13:10:00Z</dcterms:modified>
</cp:coreProperties>
</file>